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DC82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bookmarkStart w:id="0" w:name="_GoBack"/>
    </w:p>
    <w:p w14:paraId="4CD14F9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ПОЛОЖЕНИЕ О ПРЕЕМСТВЕННОСТИ</w:t>
      </w:r>
    </w:p>
    <w:p w14:paraId="1F489F04">
      <w:pPr>
        <w:suppressAutoHyphens/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в работе муниципального бюджетного дошкольного образовательного учреждения «Детский сад «№</w:t>
      </w: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 xml:space="preserve"> 3 комбинированного вида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» и</w:t>
      </w:r>
      <w:r>
        <w:rPr>
          <w:rFonts w:hint="default" w:ascii="Times New Roman" w:hAnsi="Times New Roman" w:eastAsia="Times New Roman" w:cs="Times New Roman"/>
          <w:b/>
          <w:sz w:val="24"/>
          <w:lang w:val="en-US" w:eastAsia="ru-RU"/>
        </w:rPr>
        <w:t xml:space="preserve"> школой</w:t>
      </w:r>
    </w:p>
    <w:p w14:paraId="6DE4C8D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0D32CB3E">
      <w:pPr>
        <w:suppressAutoHyphens/>
        <w:spacing w:after="0" w:line="240" w:lineRule="auto"/>
        <w:ind w:left="720" w:hanging="360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 1.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Общие положения</w:t>
      </w:r>
    </w:p>
    <w:p w14:paraId="21801BE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82FC5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положение муниципального бюджетного дошкольного образовательного учреждения «Детский сад «№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3 комбинированного вида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»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(Далее ДОУ)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разработано в соответствии с Федеральным законом от 29.12.2012 г.  № 273 –ФЗ «Об образовании в Российской Федерации»,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с изменениями от 28 декабря 2024 года,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письмами Министерства образования РФ от   25.03.1994 г. № 35 – М «Об организации взаимодействия образовательных учреждений и   обеспечении преемственности дошкольного и начального общего образования», от 09.08.2000 г. № 237/23-16 «О построении  преемственности в программах дошкольного образования и начальной школы», Уставом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ДОУ </w:t>
      </w:r>
      <w:r>
        <w:rPr>
          <w:rFonts w:ascii="Times New Roman" w:hAnsi="Times New Roman" w:eastAsia="Times New Roman" w:cs="Times New Roman"/>
          <w:sz w:val="24"/>
          <w:lang w:eastAsia="ru-RU"/>
        </w:rPr>
        <w:t>для успешной реализации основных образовательных программ.</w:t>
      </w:r>
    </w:p>
    <w:p w14:paraId="3F360C16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Настоящее положение определяет порядок организации и проведения работы по преемственности между ДОУ и  школой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. </w:t>
      </w:r>
    </w:p>
    <w:p w14:paraId="008E390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Процесс преемственности между ДОУ и школой ориентирован на детей, педагогических работников, родителей, их психолого-педагогическую поддержку.</w:t>
      </w:r>
    </w:p>
    <w:p w14:paraId="6B17897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Педагоги ДОУ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ru-RU"/>
        </w:rPr>
        <w:t>осуществляют свою деятельность в тесном контакте с администрацией и педагогическим коллективом школы, с родителями и воспитанниками подготовительной к школе группы, являясь связующим звеном между школой и ДОУ</w:t>
      </w:r>
    </w:p>
    <w:p w14:paraId="56FBFEC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Педагоги ДОУ и школы ведут работу по преемственности в соответствии с разработанным совместным планом, утверждённым руководителями образовательных организаций.</w:t>
      </w:r>
    </w:p>
    <w:p w14:paraId="5F547C4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39AA394A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II. Цели и задачи</w:t>
      </w:r>
    </w:p>
    <w:p w14:paraId="75C2CC6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</w:p>
    <w:p w14:paraId="70C703B7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2.1.Цели:</w:t>
      </w:r>
    </w:p>
    <w:p w14:paraId="5F0BBC3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Создание единого образовательного пространства для воспитанников ДОУ и учащихся школы для успешной реализации основных образовательных программ.</w:t>
      </w:r>
    </w:p>
    <w:p w14:paraId="1109A23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Соблюдение государственных образовательных стандартов в ДОУ и школе. </w:t>
      </w:r>
    </w:p>
    <w:p w14:paraId="01B34196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Повышение эффективности, результативности процесса взаимодействия ДОУ и школы.</w:t>
      </w:r>
    </w:p>
    <w:p w14:paraId="001D5D3E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2.2</w:t>
      </w:r>
      <w:r>
        <w:rPr>
          <w:rFonts w:ascii="Times New Roman" w:hAnsi="Times New Roman" w:eastAsia="Times New Roman" w:cs="Times New Roman"/>
          <w:sz w:val="24"/>
          <w:lang w:eastAsia="ru-RU"/>
        </w:rPr>
        <w:t>.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Задачи:</w:t>
      </w:r>
    </w:p>
    <w:p w14:paraId="2719EE8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Организовать процесс взаимодействия, поиск новых форм и методов по проблеме непрерывного образования для обеспечения преемственности  в развитии ребенка</w:t>
      </w:r>
    </w:p>
    <w:p w14:paraId="7840B162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Оказать психолого-педагогическую помощь родителям в подготовке детей к школе.</w:t>
      </w:r>
    </w:p>
    <w:bookmarkEnd w:id="0"/>
    <w:p w14:paraId="44D3ABCE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III. Права и обязанности сторон.</w:t>
      </w:r>
    </w:p>
    <w:p w14:paraId="34833013">
      <w:pPr>
        <w:tabs>
          <w:tab w:val="left" w:pos="5415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ab/>
      </w:r>
    </w:p>
    <w:p w14:paraId="4BEE345F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 3.1.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Права.</w:t>
      </w:r>
    </w:p>
    <w:p w14:paraId="67A921F1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3.1.1.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lang w:eastAsia="ru-RU"/>
        </w:rPr>
        <w:t>Педагоги ДОУ имеют право:</w:t>
      </w:r>
    </w:p>
    <w:p w14:paraId="7C56D49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Посещать уроки (мероприятия) в начальной школе. </w:t>
      </w:r>
    </w:p>
    <w:p w14:paraId="5862221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3.1.2.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lang w:eastAsia="ru-RU"/>
        </w:rPr>
        <w:t>Педагоги школы имеют право:</w:t>
      </w:r>
    </w:p>
    <w:p w14:paraId="7D179EA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Посещать занятия (мероприятия) в ДОУ.</w:t>
      </w:r>
    </w:p>
    <w:p w14:paraId="7EBB2FDB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 3.2.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>Обязанности.</w:t>
      </w:r>
    </w:p>
    <w:p w14:paraId="6933CA0C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3.2.1. Педагоги ДОУ обязуются:</w:t>
      </w:r>
    </w:p>
    <w:p w14:paraId="5E1AA03E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Вести работу по преемственности в соответствии с разработанным совместным планом.</w:t>
      </w:r>
    </w:p>
    <w:p w14:paraId="7CD060A2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Оказывать психолого-педагогическую помощь родителям в подготовке детей к школе.</w:t>
      </w:r>
    </w:p>
    <w:p w14:paraId="00CDE040">
      <w:pPr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Предоставлять карты индивидуального развития детей.</w:t>
      </w:r>
    </w:p>
    <w:p w14:paraId="512F6AAF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3.2.2.</w:t>
      </w:r>
      <w:r>
        <w:rPr>
          <w:rFonts w:ascii="Times New Roman" w:hAnsi="Times New Roman" w:eastAsia="Times New Roman" w:cs="Times New Roman"/>
          <w:sz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lang w:eastAsia="ru-RU"/>
        </w:rPr>
        <w:t>Педагоги школы обязуются:</w:t>
      </w:r>
    </w:p>
    <w:p w14:paraId="5AB50B2A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Оказывать методическую и организационную работу воспитателям по подготовке детей к школе.</w:t>
      </w:r>
    </w:p>
    <w:p w14:paraId="279F3B7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Вести работу по преемственности в соответствии с разработанным совместным планом.</w:t>
      </w:r>
    </w:p>
    <w:p w14:paraId="2A596F37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Предоставлять педагогам ДОУ данные о протекании адаптационного периода выпускников ДОУ (в том числе результаты диагностики). </w:t>
      </w:r>
    </w:p>
    <w:p w14:paraId="583A0913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34D41161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IV. Формы работы школы и ДОУ</w:t>
      </w:r>
    </w:p>
    <w:p w14:paraId="4A7C0E39">
      <w:pPr>
        <w:tabs>
          <w:tab w:val="left" w:pos="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4.1. Формы работы:</w:t>
      </w:r>
    </w:p>
    <w:p w14:paraId="29334CF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Педагогические советы, семинары, круглые столы педагогов ДОУ и педагогов школы, родителей по актуальным вопросам преемственности.</w:t>
      </w:r>
    </w:p>
    <w:p w14:paraId="2F643C09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 xml:space="preserve">Планирование и осуществление совместной практической деятельности педагогов и учителей с детьми–дошкольниками и первоклассниками </w:t>
      </w:r>
    </w:p>
    <w:p w14:paraId="53F75790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Встречи родителей с будущими учителями</w:t>
      </w:r>
    </w:p>
    <w:p w14:paraId="43EA831A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</w:t>
      </w:r>
    </w:p>
    <w:p w14:paraId="22DAB120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Посещение воспитателями ДОУ уроков в школе, а учителями школ занятий в детском саду с последующим обсуждением, вынесением рекомендаций</w:t>
      </w:r>
    </w:p>
    <w:p w14:paraId="1ED4845F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Формирование и использование Портфолио дошкольника как способа накопления и оценки индивидуальных достижений ребенка в период его обучения в ДОУ.</w:t>
      </w:r>
    </w:p>
    <w:p w14:paraId="130BD93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Организация различных мероприятий по подготовке детей к школе с участием родителей</w:t>
      </w:r>
    </w:p>
    <w:p w14:paraId="2BD12D75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 xml:space="preserve">Беседы учителей с воспитателями о выпускниках детского сада </w:t>
      </w:r>
    </w:p>
    <w:p w14:paraId="74597387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Совместная подготовка к конференциям, организация выставок</w:t>
      </w:r>
    </w:p>
    <w:p w14:paraId="6D7BC20E">
      <w:pPr>
        <w:numPr>
          <w:ilvl w:val="0"/>
          <w:numId w:val="7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Проведение «Дня открытых дверей».</w:t>
      </w:r>
    </w:p>
    <w:p w14:paraId="6FBAC993"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lang w:eastAsia="ru-RU"/>
        </w:rPr>
      </w:pPr>
    </w:p>
    <w:p w14:paraId="114EAFFE">
      <w:pPr>
        <w:spacing w:after="0" w:line="240" w:lineRule="auto"/>
        <w:ind w:left="720"/>
        <w:jc w:val="center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>V. Перечень обязательной документации</w:t>
      </w:r>
    </w:p>
    <w:p w14:paraId="5A5AC2B5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Положение о преемственности </w:t>
      </w:r>
      <w:r>
        <w:rPr>
          <w:rFonts w:ascii="Times New Roman" w:hAnsi="Times New Roman" w:eastAsia="Times New Roman" w:cs="Times New Roman"/>
          <w:sz w:val="24"/>
          <w:lang w:eastAsia="ru-RU"/>
        </w:rPr>
        <w:t>в работе ДОУ и</w:t>
      </w:r>
      <w:r>
        <w:rPr>
          <w:rFonts w:hint="default" w:ascii="Times New Roman" w:hAnsi="Times New Roman" w:eastAsia="Times New Roman" w:cs="Times New Roman"/>
          <w:sz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школой </w:t>
      </w:r>
    </w:p>
    <w:p w14:paraId="4248CE1D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работы по обеспечению преемственности  ДОУ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и школы (приложение 1) </w:t>
      </w:r>
    </w:p>
    <w:p w14:paraId="218EB7F2">
      <w:pPr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Приказы о создании рабочей группы по преемственности:</w:t>
      </w:r>
    </w:p>
    <w:p w14:paraId="1683A423">
      <w:pPr>
        <w:numPr>
          <w:ilvl w:val="0"/>
          <w:numId w:val="9"/>
        </w:numPr>
        <w:tabs>
          <w:tab w:val="left" w:pos="159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муниципальном автономном дошкольном образовательном учреждении «Детский сад «Росинка» п. Пионерский» </w:t>
      </w:r>
    </w:p>
    <w:p w14:paraId="2A324D75">
      <w:pPr>
        <w:numPr>
          <w:ilvl w:val="0"/>
          <w:numId w:val="9"/>
        </w:numPr>
        <w:tabs>
          <w:tab w:val="left" w:pos="1594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lang w:eastAsia="ru-RU"/>
        </w:rPr>
        <w:t>в муниципальном бюджетном образовательном учреждении «Средняя общеобразовательная школа п. Пионерский»</w:t>
      </w:r>
    </w:p>
    <w:p w14:paraId="61FF70B2">
      <w:pPr>
        <w:numPr>
          <w:ilvl w:val="1"/>
          <w:numId w:val="8"/>
        </w:numPr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  деятельности рабочей группы за учебный год.</w:t>
      </w:r>
    </w:p>
    <w:p w14:paraId="019D2857">
      <w:pPr>
        <w:jc w:val="right"/>
        <w:rPr>
          <w:rFonts w:ascii="Times New Roman" w:hAnsi="Times New Roman" w:eastAsia="Times New Roman" w:cs="Times New Roman"/>
          <w:b/>
          <w:sz w:val="24"/>
          <w:lang w:eastAsia="ru-RU"/>
        </w:rPr>
      </w:pPr>
    </w:p>
    <w:p w14:paraId="11612BE3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83833"/>
    <w:multiLevelType w:val="multilevel"/>
    <w:tmpl w:val="13F83833"/>
    <w:lvl w:ilvl="0" w:tentative="0">
      <w:start w:val="5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360" w:hanging="36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4B51B4D"/>
    <w:multiLevelType w:val="multilevel"/>
    <w:tmpl w:val="14B51B4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F272755"/>
    <w:multiLevelType w:val="multilevel"/>
    <w:tmpl w:val="2F272755"/>
    <w:lvl w:ilvl="0" w:tentative="0">
      <w:start w:val="1"/>
      <w:numFmt w:val="bullet"/>
      <w:lvlText w:val=""/>
      <w:lvlJc w:val="left"/>
      <w:pPr>
        <w:ind w:left="150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60" w:hanging="360"/>
      </w:pPr>
      <w:rPr>
        <w:rFonts w:hint="default" w:ascii="Wingdings" w:hAnsi="Wingdings"/>
      </w:rPr>
    </w:lvl>
  </w:abstractNum>
  <w:abstractNum w:abstractNumId="3">
    <w:nsid w:val="30A73608"/>
    <w:multiLevelType w:val="multilevel"/>
    <w:tmpl w:val="30A7360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3354015"/>
    <w:multiLevelType w:val="multilevel"/>
    <w:tmpl w:val="33354015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F0D5C32"/>
    <w:multiLevelType w:val="multilevel"/>
    <w:tmpl w:val="4F0D5C32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3A242D8"/>
    <w:multiLevelType w:val="multilevel"/>
    <w:tmpl w:val="53A242D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69621C7D"/>
    <w:multiLevelType w:val="multilevel"/>
    <w:tmpl w:val="69621C7D"/>
    <w:lvl w:ilvl="0" w:tentative="0">
      <w:start w:val="1"/>
      <w:numFmt w:val="decimal"/>
      <w:lvlText w:val="%1."/>
      <w:lvlJc w:val="left"/>
      <w:pPr>
        <w:ind w:left="450" w:hanging="450"/>
      </w:pPr>
    </w:lvl>
    <w:lvl w:ilvl="1" w:tentative="0">
      <w:start w:val="1"/>
      <w:numFmt w:val="decimal"/>
      <w:lvlText w:val="%1.%2."/>
      <w:lvlJc w:val="left"/>
      <w:pPr>
        <w:ind w:left="450" w:hanging="450"/>
      </w:pPr>
    </w:lvl>
    <w:lvl w:ilvl="2" w:tentative="0">
      <w:start w:val="1"/>
      <w:numFmt w:val="decimal"/>
      <w:lvlText w:val="%1.%2.%3."/>
      <w:lvlJc w:val="left"/>
      <w:pPr>
        <w:ind w:left="720" w:hanging="720"/>
      </w:pPr>
    </w:lvl>
    <w:lvl w:ilvl="3" w:tentative="0">
      <w:start w:val="1"/>
      <w:numFmt w:val="decimal"/>
      <w:lvlText w:val="%1.%2.%3.%4."/>
      <w:lvlJc w:val="left"/>
      <w:pPr>
        <w:ind w:left="720" w:hanging="720"/>
      </w:pPr>
    </w:lvl>
    <w:lvl w:ilvl="4" w:tentative="0">
      <w:start w:val="1"/>
      <w:numFmt w:val="decimal"/>
      <w:lvlText w:val="%1.%2.%3.%4.%5."/>
      <w:lvlJc w:val="left"/>
      <w:pPr>
        <w:ind w:left="1080" w:hanging="1080"/>
      </w:pPr>
    </w:lvl>
    <w:lvl w:ilvl="5" w:tentative="0">
      <w:start w:val="1"/>
      <w:numFmt w:val="decimal"/>
      <w:lvlText w:val="%1.%2.%3.%4.%5.%6."/>
      <w:lvlJc w:val="left"/>
      <w:pPr>
        <w:ind w:left="1080" w:hanging="1080"/>
      </w:pPr>
    </w:lvl>
    <w:lvl w:ilvl="6" w:tentative="0">
      <w:start w:val="1"/>
      <w:numFmt w:val="decimal"/>
      <w:lvlText w:val="%1.%2.%3.%4.%5.%6.%7."/>
      <w:lvlJc w:val="left"/>
      <w:pPr>
        <w:ind w:left="1440" w:hanging="1440"/>
      </w:p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6DD00C9B"/>
    <w:multiLevelType w:val="multilevel"/>
    <w:tmpl w:val="6DD00C9B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FEC"/>
    <w:rsid w:val="004454BB"/>
    <w:rsid w:val="00BA1FEC"/>
    <w:rsid w:val="00E9635D"/>
    <w:rsid w:val="1ACB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1672</Words>
  <Characters>9536</Characters>
  <Lines>79</Lines>
  <Paragraphs>22</Paragraphs>
  <TotalTime>13</TotalTime>
  <ScaleCrop>false</ScaleCrop>
  <LinksUpToDate>false</LinksUpToDate>
  <CharactersWithSpaces>11186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2019-02-08T05:36:00Z</dcterms:created>
  <dc:creator>Секретарь</dc:creator>
  <cp:lastModifiedBy>Детский сад No 3 г.</cp:lastModifiedBy>
  <cp:lastPrinted>2019-02-08T05:39:00Z</cp:lastPrinted>
  <dcterms:modified xsi:type="dcterms:W3CDTF">2025-03-17T07:49:51Z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3AC269E79D6F4B9EB0BE25E458B20929_12</vt:lpwstr>
  </property>
</Properties>
</file>